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E31" w:rsidRPr="003E7E31" w:rsidRDefault="003E7E31" w:rsidP="003E7E31">
      <w:pPr>
        <w:pStyle w:val="Style4"/>
        <w:widowControl/>
        <w:spacing w:before="7"/>
        <w:rPr>
          <w:rStyle w:val="FontStyle41"/>
          <w:b w:val="0"/>
          <w:sz w:val="24"/>
          <w:szCs w:val="24"/>
        </w:rPr>
      </w:pPr>
      <w:r w:rsidRPr="003E7E31">
        <w:rPr>
          <w:rStyle w:val="FontStyle41"/>
          <w:sz w:val="24"/>
          <w:szCs w:val="24"/>
        </w:rPr>
        <w:t>REPUBLIKA HRVATSKA</w:t>
      </w:r>
    </w:p>
    <w:p w:rsidR="003E7E31" w:rsidRPr="003E7E31" w:rsidRDefault="003E7E31" w:rsidP="003E7E31">
      <w:pPr>
        <w:pStyle w:val="Style4"/>
        <w:widowControl/>
        <w:spacing w:before="144"/>
        <w:ind w:left="7"/>
        <w:rPr>
          <w:rStyle w:val="FontStyle41"/>
          <w:b w:val="0"/>
          <w:sz w:val="24"/>
          <w:szCs w:val="24"/>
        </w:rPr>
      </w:pPr>
      <w:r w:rsidRPr="003E7E31">
        <w:rPr>
          <w:rStyle w:val="FontStyle41"/>
          <w:sz w:val="24"/>
          <w:szCs w:val="24"/>
        </w:rPr>
        <w:t>Općinski sud u Velikoj Gorici</w:t>
      </w:r>
    </w:p>
    <w:p w:rsidR="003E7E31" w:rsidRPr="003E7E31" w:rsidRDefault="003E7E31" w:rsidP="003E7E31">
      <w:pPr>
        <w:pStyle w:val="Style5"/>
        <w:widowControl/>
        <w:ind w:left="7" w:right="5990"/>
        <w:jc w:val="left"/>
        <w:rPr>
          <w:rStyle w:val="FontStyle42"/>
          <w:sz w:val="24"/>
          <w:szCs w:val="24"/>
        </w:rPr>
      </w:pPr>
      <w:r w:rsidRPr="003E7E31">
        <w:rPr>
          <w:rStyle w:val="FontStyle42"/>
          <w:sz w:val="24"/>
          <w:szCs w:val="24"/>
        </w:rPr>
        <w:t>Trg kralja Tomislava 36</w:t>
      </w:r>
    </w:p>
    <w:p w:rsidR="003E7E31" w:rsidRPr="003E7E31" w:rsidRDefault="003E7E31" w:rsidP="003E7E31">
      <w:pPr>
        <w:pStyle w:val="Style5"/>
        <w:widowControl/>
        <w:ind w:left="7" w:right="5990"/>
        <w:jc w:val="left"/>
        <w:rPr>
          <w:rStyle w:val="FontStyle42"/>
          <w:sz w:val="24"/>
          <w:szCs w:val="24"/>
        </w:rPr>
      </w:pPr>
      <w:r w:rsidRPr="003E7E31">
        <w:rPr>
          <w:rStyle w:val="FontStyle42"/>
          <w:sz w:val="24"/>
          <w:szCs w:val="24"/>
        </w:rPr>
        <w:t>10410 Velika Gorica</w:t>
      </w:r>
    </w:p>
    <w:p w:rsidR="003E7E31" w:rsidRPr="003E7E31" w:rsidRDefault="003E7E31" w:rsidP="003E7E31">
      <w:pPr>
        <w:pStyle w:val="Style6"/>
        <w:widowControl/>
        <w:spacing w:line="240" w:lineRule="exact"/>
        <w:ind w:left="14" w:right="22"/>
      </w:pPr>
    </w:p>
    <w:p w:rsidR="003E7E31" w:rsidRPr="003E7E31" w:rsidRDefault="003E7E31" w:rsidP="003E7E31">
      <w:pPr>
        <w:pStyle w:val="Style6"/>
        <w:widowControl/>
        <w:spacing w:line="240" w:lineRule="exact"/>
        <w:ind w:left="14" w:right="22"/>
      </w:pPr>
    </w:p>
    <w:p w:rsidR="003E7E31" w:rsidRPr="003E7E31" w:rsidRDefault="003E7E31" w:rsidP="003E7E31">
      <w:pPr>
        <w:pStyle w:val="Style6"/>
        <w:widowControl/>
        <w:spacing w:before="103" w:line="274" w:lineRule="exact"/>
        <w:ind w:left="14" w:right="22"/>
        <w:rPr>
          <w:rStyle w:val="FontStyle42"/>
          <w:sz w:val="24"/>
          <w:szCs w:val="24"/>
        </w:rPr>
      </w:pPr>
      <w:r w:rsidRPr="003E7E31">
        <w:rPr>
          <w:rStyle w:val="FontStyle42"/>
          <w:sz w:val="24"/>
          <w:szCs w:val="24"/>
        </w:rPr>
        <w:t xml:space="preserve">Općinski sud u Velikoj Gorici, po sutkinji toga suda Mariji Brozović, povodom prijedloga </w:t>
      </w:r>
      <w:r w:rsidR="00660313">
        <w:rPr>
          <w:rStyle w:val="FontStyle42"/>
          <w:sz w:val="24"/>
          <w:szCs w:val="24"/>
        </w:rPr>
        <w:t xml:space="preserve">Suzane </w:t>
      </w:r>
      <w:proofErr w:type="spellStart"/>
      <w:r w:rsidR="00660313">
        <w:rPr>
          <w:rStyle w:val="FontStyle42"/>
          <w:sz w:val="24"/>
          <w:szCs w:val="24"/>
        </w:rPr>
        <w:t>Srečić</w:t>
      </w:r>
      <w:proofErr w:type="spellEnd"/>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 xml:space="preserve">Dr. </w:t>
      </w:r>
      <w:proofErr w:type="spellStart"/>
      <w:r w:rsidR="00660313">
        <w:rPr>
          <w:rStyle w:val="FontStyle42"/>
          <w:sz w:val="24"/>
          <w:szCs w:val="24"/>
        </w:rPr>
        <w:t>Jurja</w:t>
      </w:r>
      <w:proofErr w:type="spellEnd"/>
      <w:r w:rsidR="00660313">
        <w:rPr>
          <w:rStyle w:val="FontStyle42"/>
          <w:sz w:val="24"/>
          <w:szCs w:val="24"/>
        </w:rPr>
        <w:t xml:space="preserve"> Dobrile 22</w:t>
      </w:r>
      <w:r w:rsidRPr="003E7E31">
        <w:rPr>
          <w:rStyle w:val="FontStyle42"/>
          <w:sz w:val="24"/>
          <w:szCs w:val="24"/>
        </w:rPr>
        <w:t>, za otvaranje postupka</w:t>
      </w:r>
      <w:r w:rsidR="00B70F26">
        <w:rPr>
          <w:rStyle w:val="FontStyle42"/>
          <w:sz w:val="24"/>
          <w:szCs w:val="24"/>
        </w:rPr>
        <w:t xml:space="preserve"> stečaja potrošača, nad dužnicom</w:t>
      </w:r>
      <w:r w:rsidR="00660313">
        <w:rPr>
          <w:rStyle w:val="FontStyle42"/>
          <w:sz w:val="24"/>
          <w:szCs w:val="24"/>
        </w:rPr>
        <w:t xml:space="preserve"> Suzanom</w:t>
      </w:r>
      <w:r w:rsidR="00660313">
        <w:rPr>
          <w:rStyle w:val="FontStyle42"/>
          <w:sz w:val="24"/>
          <w:szCs w:val="24"/>
        </w:rPr>
        <w:t xml:space="preserve"> </w:t>
      </w:r>
      <w:proofErr w:type="spellStart"/>
      <w:r w:rsidR="00660313">
        <w:rPr>
          <w:rStyle w:val="FontStyle42"/>
          <w:sz w:val="24"/>
          <w:szCs w:val="24"/>
        </w:rPr>
        <w:t>Srečić</w:t>
      </w:r>
      <w:proofErr w:type="spellEnd"/>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 xml:space="preserve">Dr. </w:t>
      </w:r>
      <w:proofErr w:type="spellStart"/>
      <w:r w:rsidR="00660313">
        <w:rPr>
          <w:rStyle w:val="FontStyle42"/>
          <w:sz w:val="24"/>
          <w:szCs w:val="24"/>
        </w:rPr>
        <w:t>Jurja</w:t>
      </w:r>
      <w:proofErr w:type="spellEnd"/>
      <w:r w:rsidR="00660313">
        <w:rPr>
          <w:rStyle w:val="FontStyle42"/>
          <w:sz w:val="24"/>
          <w:szCs w:val="24"/>
        </w:rPr>
        <w:t xml:space="preserve"> Dobrile 22</w:t>
      </w:r>
      <w:r w:rsidR="00B70F26">
        <w:rPr>
          <w:rStyle w:val="FontStyle42"/>
          <w:sz w:val="24"/>
          <w:szCs w:val="24"/>
        </w:rPr>
        <w:t>,</w:t>
      </w:r>
      <w:r w:rsidRPr="003E7E31">
        <w:rPr>
          <w:rStyle w:val="FontStyle42"/>
          <w:sz w:val="24"/>
          <w:szCs w:val="24"/>
        </w:rPr>
        <w:t xml:space="preserve"> objavljuje</w:t>
      </w:r>
    </w:p>
    <w:p w:rsidR="003E7E31" w:rsidRPr="003E7E31" w:rsidRDefault="003E7E31" w:rsidP="003E7E31">
      <w:pPr>
        <w:pStyle w:val="Style6"/>
        <w:widowControl/>
        <w:spacing w:before="103" w:line="274" w:lineRule="exact"/>
        <w:ind w:left="14" w:right="22"/>
        <w:rPr>
          <w:rStyle w:val="FontStyle42"/>
          <w:sz w:val="24"/>
          <w:szCs w:val="24"/>
        </w:rPr>
      </w:pPr>
    </w:p>
    <w:p w:rsidR="003E7E31" w:rsidRPr="003E7E31" w:rsidRDefault="003E7E31" w:rsidP="003E7E31">
      <w:pPr>
        <w:pStyle w:val="Style5"/>
        <w:widowControl/>
        <w:spacing w:before="7" w:line="240" w:lineRule="auto"/>
        <w:ind w:left="4090"/>
        <w:jc w:val="left"/>
        <w:rPr>
          <w:rStyle w:val="FontStyle42"/>
          <w:spacing w:val="60"/>
          <w:sz w:val="24"/>
          <w:szCs w:val="24"/>
        </w:rPr>
      </w:pPr>
      <w:r w:rsidRPr="003E7E31">
        <w:rPr>
          <w:rStyle w:val="FontStyle42"/>
          <w:spacing w:val="60"/>
          <w:sz w:val="24"/>
          <w:szCs w:val="24"/>
        </w:rPr>
        <w:t>POZIV</w:t>
      </w:r>
    </w:p>
    <w:p w:rsidR="003E7E31" w:rsidRPr="003E7E31" w:rsidRDefault="003E7E31" w:rsidP="003E7E31">
      <w:pPr>
        <w:pStyle w:val="Style5"/>
        <w:widowControl/>
        <w:spacing w:before="29" w:line="240" w:lineRule="auto"/>
        <w:ind w:left="22"/>
        <w:jc w:val="center"/>
        <w:rPr>
          <w:rStyle w:val="FontStyle42"/>
          <w:sz w:val="24"/>
          <w:szCs w:val="24"/>
        </w:rPr>
      </w:pPr>
      <w:r w:rsidRPr="003E7E31">
        <w:rPr>
          <w:rStyle w:val="FontStyle42"/>
          <w:sz w:val="24"/>
          <w:szCs w:val="24"/>
        </w:rPr>
        <w:t xml:space="preserve">za pripremno ročište u postupku stečaja potrošača </w:t>
      </w:r>
    </w:p>
    <w:p w:rsidR="003E7E31" w:rsidRPr="003E7E31" w:rsidRDefault="003E7E31" w:rsidP="003E7E31">
      <w:pPr>
        <w:pStyle w:val="Style9"/>
        <w:widowControl/>
        <w:spacing w:line="240" w:lineRule="exact"/>
        <w:ind w:left="454" w:firstLine="0"/>
      </w:pPr>
    </w:p>
    <w:p w:rsidR="003E7E31" w:rsidRPr="003E7E31" w:rsidRDefault="003E7E31" w:rsidP="003E7E31">
      <w:pPr>
        <w:pStyle w:val="Style9"/>
        <w:widowControl/>
        <w:tabs>
          <w:tab w:val="left" w:pos="821"/>
        </w:tabs>
        <w:spacing w:before="98" w:line="547" w:lineRule="exact"/>
        <w:ind w:firstLine="0"/>
        <w:rPr>
          <w:rStyle w:val="FontStyle42"/>
          <w:sz w:val="24"/>
          <w:szCs w:val="24"/>
        </w:rPr>
      </w:pPr>
      <w:r w:rsidRPr="003E7E31">
        <w:rPr>
          <w:rStyle w:val="FontStyle42"/>
          <w:sz w:val="24"/>
          <w:szCs w:val="24"/>
        </w:rPr>
        <w:t xml:space="preserve"> I. Zakazuje se pripremno ročište  u gornjem predmetu kod ovog suda</w:t>
      </w:r>
    </w:p>
    <w:p w:rsidR="003E7E31" w:rsidRPr="003E7E31" w:rsidRDefault="003E7E31" w:rsidP="003E7E31">
      <w:pPr>
        <w:pStyle w:val="Style9"/>
        <w:widowControl/>
        <w:tabs>
          <w:tab w:val="left" w:pos="821"/>
        </w:tabs>
        <w:spacing w:before="98" w:line="547" w:lineRule="exact"/>
        <w:ind w:left="829" w:firstLine="0"/>
        <w:rPr>
          <w:rStyle w:val="FontStyle42"/>
          <w:b/>
          <w:sz w:val="24"/>
          <w:szCs w:val="24"/>
        </w:rPr>
      </w:pPr>
      <w:r w:rsidRPr="003E7E31">
        <w:rPr>
          <w:rStyle w:val="FontStyle42"/>
          <w:b/>
          <w:sz w:val="24"/>
          <w:szCs w:val="24"/>
        </w:rPr>
        <w:t xml:space="preserve">za dan </w:t>
      </w:r>
      <w:r w:rsidR="00B70F26">
        <w:rPr>
          <w:rStyle w:val="FontStyle42"/>
          <w:b/>
          <w:sz w:val="24"/>
          <w:szCs w:val="24"/>
        </w:rPr>
        <w:t>17. svibnja 2017</w:t>
      </w:r>
      <w:r w:rsidR="00660313">
        <w:rPr>
          <w:rStyle w:val="FontStyle42"/>
          <w:b/>
          <w:sz w:val="24"/>
          <w:szCs w:val="24"/>
        </w:rPr>
        <w:t>. godine u 12</w:t>
      </w:r>
      <w:r w:rsidR="00B70F26">
        <w:rPr>
          <w:rStyle w:val="FontStyle42"/>
          <w:b/>
          <w:sz w:val="24"/>
          <w:szCs w:val="24"/>
        </w:rPr>
        <w:t>,00</w:t>
      </w:r>
      <w:r w:rsidRPr="003E7E31">
        <w:rPr>
          <w:rStyle w:val="FontStyle42"/>
          <w:b/>
          <w:sz w:val="24"/>
          <w:szCs w:val="24"/>
        </w:rPr>
        <w:t xml:space="preserve"> sati soba broj 2 prizemno</w:t>
      </w:r>
    </w:p>
    <w:p w:rsidR="003E7E31" w:rsidRPr="003E7E31" w:rsidRDefault="003E7E31" w:rsidP="009F6BC7">
      <w:pPr>
        <w:pStyle w:val="Style9"/>
        <w:widowControl/>
        <w:tabs>
          <w:tab w:val="left" w:pos="821"/>
        </w:tabs>
        <w:spacing w:before="98" w:line="240" w:lineRule="auto"/>
        <w:ind w:firstLine="0"/>
        <w:jc w:val="both"/>
        <w:rPr>
          <w:rStyle w:val="FontStyle42"/>
          <w:sz w:val="24"/>
          <w:szCs w:val="24"/>
        </w:rPr>
      </w:pPr>
      <w:r w:rsidRPr="003E7E31">
        <w:rPr>
          <w:rStyle w:val="FontStyle42"/>
          <w:sz w:val="24"/>
          <w:szCs w:val="24"/>
        </w:rPr>
        <w:t>II.</w:t>
      </w:r>
      <w:r w:rsidR="00660313">
        <w:rPr>
          <w:rStyle w:val="FontStyle42"/>
          <w:sz w:val="24"/>
          <w:szCs w:val="24"/>
        </w:rPr>
        <w:t xml:space="preserve"> </w:t>
      </w:r>
      <w:r w:rsidRPr="003E7E31">
        <w:rPr>
          <w:rStyle w:val="FontStyle42"/>
          <w:sz w:val="24"/>
          <w:szCs w:val="24"/>
        </w:rPr>
        <w:t>Na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003E7E31" w:rsidRPr="003E7E31" w:rsidRDefault="003E7E31" w:rsidP="003E7E31">
      <w:pPr>
        <w:pStyle w:val="Style9"/>
        <w:widowControl/>
        <w:tabs>
          <w:tab w:val="left" w:pos="821"/>
        </w:tabs>
        <w:spacing w:before="209"/>
        <w:ind w:firstLine="0"/>
        <w:jc w:val="both"/>
        <w:rPr>
          <w:rStyle w:val="FontStyle42"/>
          <w:sz w:val="24"/>
          <w:szCs w:val="24"/>
        </w:rPr>
      </w:pPr>
      <w:r w:rsidRPr="003E7E31">
        <w:rPr>
          <w:rStyle w:val="FontStyle42"/>
          <w:sz w:val="24"/>
          <w:szCs w:val="24"/>
        </w:rPr>
        <w:t>III.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003E7E31" w:rsidRDefault="003E7E31" w:rsidP="003E7E31">
      <w:pPr>
        <w:pStyle w:val="Style9"/>
        <w:widowControl/>
        <w:tabs>
          <w:tab w:val="left" w:pos="821"/>
        </w:tabs>
        <w:spacing w:before="266" w:line="240" w:lineRule="auto"/>
        <w:ind w:firstLine="0"/>
        <w:rPr>
          <w:rStyle w:val="FontStyle42"/>
          <w:sz w:val="24"/>
          <w:szCs w:val="24"/>
        </w:rPr>
      </w:pPr>
      <w:r w:rsidRPr="003E7E31">
        <w:rPr>
          <w:rStyle w:val="FontStyle42"/>
          <w:sz w:val="24"/>
          <w:szCs w:val="24"/>
        </w:rPr>
        <w:t>IV. Pozivaju se vjerovnici:</w:t>
      </w:r>
    </w:p>
    <w:p w:rsidR="009F6BC7" w:rsidRDefault="00660313" w:rsidP="009F6BC7">
      <w:pPr>
        <w:pStyle w:val="Style9"/>
        <w:widowControl/>
        <w:numPr>
          <w:ilvl w:val="0"/>
          <w:numId w:val="3"/>
        </w:numPr>
        <w:tabs>
          <w:tab w:val="left" w:pos="1836"/>
        </w:tabs>
        <w:ind w:right="1843"/>
        <w:jc w:val="both"/>
        <w:rPr>
          <w:rStyle w:val="FontStyle42"/>
          <w:sz w:val="24"/>
          <w:szCs w:val="24"/>
        </w:rPr>
      </w:pPr>
      <w:proofErr w:type="spellStart"/>
      <w:r>
        <w:rPr>
          <w:rStyle w:val="FontStyle42"/>
          <w:sz w:val="24"/>
          <w:szCs w:val="24"/>
        </w:rPr>
        <w:t>VIPnet</w:t>
      </w:r>
      <w:proofErr w:type="spellEnd"/>
      <w:r>
        <w:rPr>
          <w:rStyle w:val="FontStyle42"/>
          <w:sz w:val="24"/>
          <w:szCs w:val="24"/>
        </w:rPr>
        <w:t xml:space="preserve"> d.o.o., OIB: 29524210204, Zagreb, Vrtni put 1</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 xml:space="preserve">Linija Razvoja d.o.o., OIB: 00572297959, Zagreb, </w:t>
      </w:r>
      <w:proofErr w:type="spellStart"/>
      <w:r>
        <w:rPr>
          <w:rStyle w:val="FontStyle42"/>
          <w:sz w:val="24"/>
          <w:szCs w:val="24"/>
        </w:rPr>
        <w:t>Preradovićeva</w:t>
      </w:r>
      <w:proofErr w:type="spellEnd"/>
      <w:r w:rsidR="00B27CFB">
        <w:rPr>
          <w:rStyle w:val="FontStyle42"/>
          <w:sz w:val="24"/>
          <w:szCs w:val="24"/>
        </w:rPr>
        <w:t xml:space="preserve"> </w:t>
      </w:r>
      <w:r>
        <w:rPr>
          <w:rStyle w:val="FontStyle42"/>
          <w:sz w:val="24"/>
          <w:szCs w:val="24"/>
        </w:rPr>
        <w:t>15</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Hrvatski Telekom d.d., OIB: 81793146560, Zagreb, Savska cesta 32</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 xml:space="preserve">CEI Zagreb d.o.o., OIB: 57423921801, Zagreb, </w:t>
      </w:r>
      <w:proofErr w:type="spellStart"/>
      <w:r>
        <w:rPr>
          <w:rStyle w:val="FontStyle42"/>
          <w:sz w:val="24"/>
          <w:szCs w:val="24"/>
        </w:rPr>
        <w:t>Škorpikova</w:t>
      </w:r>
      <w:proofErr w:type="spellEnd"/>
      <w:r>
        <w:rPr>
          <w:rStyle w:val="FontStyle42"/>
          <w:sz w:val="24"/>
          <w:szCs w:val="24"/>
        </w:rPr>
        <w:t xml:space="preserve"> 24/II</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Zagrebačka banka d.d., OIB: 92963223473, Zagreb, Paromlinska 2</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VG Čistoća d.o.o., OIB: 23915011506, Velika Gorica, Ljudevita Posavskog 45</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 xml:space="preserve">H1 Telekom d.d., OIB: 88551335012, Split, Put </w:t>
      </w:r>
      <w:proofErr w:type="spellStart"/>
      <w:r>
        <w:rPr>
          <w:rStyle w:val="FontStyle42"/>
          <w:sz w:val="24"/>
          <w:szCs w:val="24"/>
        </w:rPr>
        <w:t>Trščenice</w:t>
      </w:r>
      <w:proofErr w:type="spellEnd"/>
      <w:r>
        <w:rPr>
          <w:rStyle w:val="FontStyle42"/>
          <w:sz w:val="24"/>
          <w:szCs w:val="24"/>
        </w:rPr>
        <w:t xml:space="preserve"> 10</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Mercator – H d.o.o., OIB: 10045107278, Sesvete, Ljudevita Posavskog 5</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VG Vodoopskrba d.o.o., OIB: 62462242629, Velika Gorica, Ljudevita Posavskog 45</w:t>
      </w:r>
    </w:p>
    <w:p w:rsidR="00660313" w:rsidRDefault="00660313" w:rsidP="009F6BC7">
      <w:pPr>
        <w:pStyle w:val="Style9"/>
        <w:widowControl/>
        <w:numPr>
          <w:ilvl w:val="0"/>
          <w:numId w:val="3"/>
        </w:numPr>
        <w:tabs>
          <w:tab w:val="left" w:pos="1836"/>
        </w:tabs>
        <w:ind w:right="1843"/>
        <w:jc w:val="both"/>
        <w:rPr>
          <w:rStyle w:val="FontStyle42"/>
          <w:sz w:val="24"/>
          <w:szCs w:val="24"/>
        </w:rPr>
      </w:pPr>
      <w:proofErr w:type="spellStart"/>
      <w:r>
        <w:rPr>
          <w:rStyle w:val="FontStyle42"/>
          <w:sz w:val="24"/>
          <w:szCs w:val="24"/>
        </w:rPr>
        <w:t>Hep</w:t>
      </w:r>
      <w:proofErr w:type="spellEnd"/>
      <w:r>
        <w:rPr>
          <w:rStyle w:val="FontStyle42"/>
          <w:sz w:val="24"/>
          <w:szCs w:val="24"/>
        </w:rPr>
        <w:t xml:space="preserve">-Toplinarstvo d.o.o., OIB: 15907062900, Zagreb, </w:t>
      </w:r>
      <w:proofErr w:type="spellStart"/>
      <w:r>
        <w:rPr>
          <w:rStyle w:val="FontStyle42"/>
          <w:sz w:val="24"/>
          <w:szCs w:val="24"/>
        </w:rPr>
        <w:t>Miševečka</w:t>
      </w:r>
      <w:proofErr w:type="spellEnd"/>
      <w:r>
        <w:rPr>
          <w:rStyle w:val="FontStyle42"/>
          <w:sz w:val="24"/>
          <w:szCs w:val="24"/>
        </w:rPr>
        <w:t xml:space="preserve"> 15/a</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Hrvatska radiotelevizija, OIB: 68419124305, Zagreb, Prisavlje 3</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Grad Velika Gorica, OIB: 75834963344, Velika Gorica, Trg kralja Tomislava 34</w:t>
      </w:r>
    </w:p>
    <w:p w:rsidR="00660313" w:rsidRDefault="00660313" w:rsidP="009F6BC7">
      <w:pPr>
        <w:pStyle w:val="Style9"/>
        <w:widowControl/>
        <w:numPr>
          <w:ilvl w:val="0"/>
          <w:numId w:val="3"/>
        </w:numPr>
        <w:tabs>
          <w:tab w:val="left" w:pos="1836"/>
        </w:tabs>
        <w:ind w:right="1843"/>
        <w:jc w:val="both"/>
        <w:rPr>
          <w:rStyle w:val="FontStyle42"/>
          <w:sz w:val="24"/>
          <w:szCs w:val="24"/>
        </w:rPr>
      </w:pPr>
      <w:proofErr w:type="spellStart"/>
      <w:r>
        <w:rPr>
          <w:rStyle w:val="FontStyle42"/>
          <w:sz w:val="24"/>
          <w:szCs w:val="24"/>
        </w:rPr>
        <w:t>Brunata</w:t>
      </w:r>
      <w:proofErr w:type="spellEnd"/>
      <w:r>
        <w:rPr>
          <w:rStyle w:val="FontStyle42"/>
          <w:sz w:val="24"/>
          <w:szCs w:val="24"/>
        </w:rPr>
        <w:t xml:space="preserve"> d.o.o., OIB: 32286915975, Zagreb, </w:t>
      </w:r>
      <w:proofErr w:type="spellStart"/>
      <w:r>
        <w:rPr>
          <w:rStyle w:val="FontStyle42"/>
          <w:sz w:val="24"/>
          <w:szCs w:val="24"/>
        </w:rPr>
        <w:t>Junija</w:t>
      </w:r>
      <w:proofErr w:type="spellEnd"/>
      <w:r>
        <w:rPr>
          <w:rStyle w:val="FontStyle42"/>
          <w:sz w:val="24"/>
          <w:szCs w:val="24"/>
        </w:rPr>
        <w:t xml:space="preserve"> Palmotića 13</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lastRenderedPageBreak/>
        <w:t>Grad Zagreb, Gradski ured za prostorno uređenje, izgradnju grada, graditeljstvo, komunalne poslove i promet, Sektor za komunalno i prometno redarstvo, OIB: 61817894937, Zagreb, Jagićeva 31</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Republika Hrvatska, Prekršajni sud u Velikoj Gorici, OIB: 84938892009, Velika Gorica, Trg kralja Tomislava 34</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Financijska agencija, OIB: 85821130368, Zagreb, Ulica grada Vukovara 70</w:t>
      </w:r>
    </w:p>
    <w:p w:rsidR="00660313"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 xml:space="preserve">Zagrebački holding d.o.o., Podružnica </w:t>
      </w:r>
      <w:proofErr w:type="spellStart"/>
      <w:r>
        <w:rPr>
          <w:rStyle w:val="FontStyle42"/>
          <w:sz w:val="24"/>
          <w:szCs w:val="24"/>
        </w:rPr>
        <w:t>Zagrebparking</w:t>
      </w:r>
      <w:proofErr w:type="spellEnd"/>
      <w:r>
        <w:rPr>
          <w:rStyle w:val="FontStyle42"/>
          <w:sz w:val="24"/>
          <w:szCs w:val="24"/>
        </w:rPr>
        <w:t>, OIB: 85584865987, Zagreb, Šubićeva 40/III</w:t>
      </w:r>
    </w:p>
    <w:p w:rsidR="00660313" w:rsidRPr="003E7E31" w:rsidRDefault="00660313" w:rsidP="009F6BC7">
      <w:pPr>
        <w:pStyle w:val="Style9"/>
        <w:widowControl/>
        <w:numPr>
          <w:ilvl w:val="0"/>
          <w:numId w:val="3"/>
        </w:numPr>
        <w:tabs>
          <w:tab w:val="left" w:pos="1836"/>
        </w:tabs>
        <w:ind w:right="1843"/>
        <w:jc w:val="both"/>
        <w:rPr>
          <w:rStyle w:val="FontStyle42"/>
          <w:sz w:val="24"/>
          <w:szCs w:val="24"/>
        </w:rPr>
      </w:pPr>
      <w:r>
        <w:rPr>
          <w:rStyle w:val="FontStyle42"/>
          <w:sz w:val="24"/>
          <w:szCs w:val="24"/>
        </w:rPr>
        <w:t>Hrvatske vode, pravna osoba za upravljanje vodama, OIB: 28921383001, Zagreb, Ulica grada Vukovara 220</w:t>
      </w:r>
    </w:p>
    <w:p w:rsidR="00B70F26" w:rsidRDefault="00B70F26" w:rsidP="00B70F26">
      <w:pPr>
        <w:pStyle w:val="Bezproreda"/>
        <w:rPr>
          <w:rStyle w:val="FontStyle42"/>
          <w:sz w:val="24"/>
          <w:szCs w:val="24"/>
        </w:rPr>
      </w:pPr>
    </w:p>
    <w:p w:rsidR="003E7E31" w:rsidRDefault="003E7E31" w:rsidP="00072346">
      <w:pPr>
        <w:autoSpaceDE w:val="0"/>
        <w:autoSpaceDN w:val="0"/>
        <w:adjustRightInd w:val="0"/>
        <w:spacing w:after="0" w:line="274" w:lineRule="exact"/>
        <w:jc w:val="both"/>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da se očituju na plan ispunjenja obveza u roku od 30 dana od objave poziva za pripremno</w:t>
      </w:r>
      <w:r w:rsidR="00072346">
        <w:rPr>
          <w:rFonts w:ascii="Times New Roman" w:eastAsiaTheme="minorEastAsia" w:hAnsi="Times New Roman" w:cs="Times New Roman"/>
          <w:sz w:val="24"/>
          <w:szCs w:val="24"/>
          <w:lang w:eastAsia="hr-HR"/>
        </w:rPr>
        <w:t xml:space="preserve"> ročište na mrežnoj stranici e-o</w:t>
      </w:r>
      <w:r w:rsidRPr="003E7E31">
        <w:rPr>
          <w:rFonts w:ascii="Times New Roman" w:eastAsiaTheme="minorEastAsia" w:hAnsi="Times New Roman" w:cs="Times New Roman"/>
          <w:sz w:val="24"/>
          <w:szCs w:val="24"/>
          <w:lang w:eastAsia="hr-HR"/>
        </w:rPr>
        <w:t xml:space="preserve">glasna ploča sudova. </w:t>
      </w:r>
    </w:p>
    <w:p w:rsidR="003E7E31" w:rsidRPr="003E7E31" w:rsidRDefault="003E7E31" w:rsidP="003E7E31">
      <w:pPr>
        <w:autoSpaceDE w:val="0"/>
        <w:autoSpaceDN w:val="0"/>
        <w:adjustRightInd w:val="0"/>
        <w:spacing w:after="0" w:line="274" w:lineRule="exact"/>
        <w:jc w:val="both"/>
        <w:rPr>
          <w:rFonts w:ascii="Times New Roman" w:eastAsiaTheme="minorEastAsia" w:hAnsi="Times New Roman" w:cs="Times New Roman"/>
          <w:sz w:val="24"/>
          <w:szCs w:val="24"/>
          <w:lang w:eastAsia="hr-HR"/>
        </w:rPr>
      </w:pPr>
    </w:p>
    <w:p w:rsidR="003E7E31" w:rsidRPr="003E7E31" w:rsidRDefault="003E7E31" w:rsidP="003E7E31">
      <w:pPr>
        <w:autoSpaceDE w:val="0"/>
        <w:autoSpaceDN w:val="0"/>
        <w:adjustRightInd w:val="0"/>
        <w:spacing w:after="0" w:line="274" w:lineRule="exact"/>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Na ročište se poziva i:</w:t>
      </w:r>
    </w:p>
    <w:p w:rsidR="003E7E31" w:rsidRPr="003E7E31" w:rsidRDefault="003E7E31" w:rsidP="00473D63">
      <w:pPr>
        <w:widowControl w:val="0"/>
        <w:tabs>
          <w:tab w:val="left" w:pos="734"/>
        </w:tabs>
        <w:autoSpaceDE w:val="0"/>
        <w:autoSpaceDN w:val="0"/>
        <w:adjustRightInd w:val="0"/>
        <w:spacing w:after="0" w:line="274" w:lineRule="exact"/>
        <w:jc w:val="both"/>
        <w:rPr>
          <w:rFonts w:ascii="Times New Roman" w:eastAsiaTheme="minorEastAsia" w:hAnsi="Times New Roman" w:cs="Times New Roman"/>
          <w:sz w:val="24"/>
          <w:szCs w:val="24"/>
          <w:lang w:eastAsia="hr-HR"/>
        </w:rPr>
      </w:pPr>
      <w:r>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w:t>
      </w:r>
      <w:r w:rsidR="00B27CFB">
        <w:rPr>
          <w:rStyle w:val="FontStyle42"/>
          <w:sz w:val="24"/>
          <w:szCs w:val="24"/>
        </w:rPr>
        <w:t xml:space="preserve"> </w:t>
      </w:r>
      <w:proofErr w:type="spellStart"/>
      <w:r w:rsidR="00B27CFB">
        <w:rPr>
          <w:rStyle w:val="FontStyle42"/>
          <w:sz w:val="24"/>
          <w:szCs w:val="24"/>
        </w:rPr>
        <w:t>Srečić</w:t>
      </w:r>
      <w:proofErr w:type="spellEnd"/>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w:t>
      </w:r>
      <w:proofErr w:type="spellStart"/>
      <w:r w:rsidR="00B27CFB">
        <w:rPr>
          <w:rStyle w:val="FontStyle42"/>
          <w:sz w:val="24"/>
          <w:szCs w:val="24"/>
        </w:rPr>
        <w:t>Jurja</w:t>
      </w:r>
      <w:proofErr w:type="spellEnd"/>
      <w:r w:rsidR="00B27CFB">
        <w:rPr>
          <w:rStyle w:val="FontStyle42"/>
          <w:sz w:val="24"/>
          <w:szCs w:val="24"/>
        </w:rPr>
        <w:t xml:space="preserve"> Dobrile 22</w:t>
      </w:r>
      <w:r w:rsidR="00B27CFB">
        <w:rPr>
          <w:rStyle w:val="FontStyle42"/>
          <w:sz w:val="24"/>
          <w:szCs w:val="24"/>
        </w:rPr>
        <w:t xml:space="preserve"> </w:t>
      </w:r>
      <w:r>
        <w:rPr>
          <w:rFonts w:ascii="Times New Roman" w:eastAsiaTheme="minorEastAsia" w:hAnsi="Times New Roman" w:cs="Times New Roman"/>
          <w:sz w:val="24"/>
          <w:szCs w:val="24"/>
          <w:lang w:eastAsia="hr-HR"/>
        </w:rPr>
        <w:t xml:space="preserve">i </w:t>
      </w:r>
      <w:r w:rsidRPr="003E7E31">
        <w:rPr>
          <w:rFonts w:ascii="Times New Roman" w:eastAsiaTheme="minorEastAsia" w:hAnsi="Times New Roman" w:cs="Times New Roman"/>
          <w:sz w:val="24"/>
          <w:szCs w:val="24"/>
          <w:lang w:eastAsia="hr-HR"/>
        </w:rPr>
        <w:t>FINA, Poslovnica Velika Gorica, Trg kralja Tomislava 33,</w:t>
      </w:r>
      <w:r w:rsidR="00473D63">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Terezija Martinović - posrednik.</w:t>
      </w:r>
    </w:p>
    <w:p w:rsidR="003E7E31" w:rsidRPr="003E7E31" w:rsidRDefault="003E7E31" w:rsidP="003E7E31">
      <w:pPr>
        <w:widowControl w:val="0"/>
        <w:tabs>
          <w:tab w:val="left" w:pos="806"/>
        </w:tabs>
        <w:autoSpaceDE w:val="0"/>
        <w:autoSpaceDN w:val="0"/>
        <w:adjustRightInd w:val="0"/>
        <w:spacing w:before="274" w:after="0" w:line="274" w:lineRule="exact"/>
        <w:ind w:right="14"/>
        <w:jc w:val="both"/>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 xml:space="preserve"> 48. st. 4. Zakona o zašti</w:t>
      </w:r>
      <w:r w:rsidR="009F6BC7">
        <w:rPr>
          <w:rFonts w:ascii="Times New Roman" w:eastAsiaTheme="minorEastAsia" w:hAnsi="Times New Roman" w:cs="Times New Roman"/>
          <w:sz w:val="24"/>
          <w:szCs w:val="24"/>
          <w:lang w:eastAsia="hr-HR"/>
        </w:rPr>
        <w:t>ti potrošača). Sukladno čl. 257.</w:t>
      </w:r>
      <w:r w:rsidR="00473D63">
        <w:rPr>
          <w:rFonts w:ascii="Times New Roman" w:eastAsiaTheme="minorEastAsia" w:hAnsi="Times New Roman" w:cs="Times New Roman"/>
          <w:sz w:val="24"/>
          <w:szCs w:val="24"/>
          <w:lang w:eastAsia="hr-HR"/>
        </w:rPr>
        <w:t xml:space="preserve"> st. 6. i čl.</w:t>
      </w:r>
      <w:r w:rsidRPr="003E7E31">
        <w:rPr>
          <w:rFonts w:ascii="Times New Roman" w:eastAsiaTheme="minorEastAsia" w:hAnsi="Times New Roman" w:cs="Times New Roman"/>
          <w:sz w:val="24"/>
          <w:szCs w:val="24"/>
          <w:lang w:eastAsia="hr-HR"/>
        </w:rPr>
        <w:t xml:space="preserve"> 258</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 xml:space="preserve"> Stečajnog zakona (</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Narodne novine</w:t>
      </w:r>
      <w:r w:rsidR="00473D63">
        <w:rPr>
          <w:rFonts w:ascii="Times New Roman" w:eastAsiaTheme="minorEastAsia" w:hAnsi="Times New Roman" w:cs="Times New Roman"/>
          <w:sz w:val="24"/>
          <w:szCs w:val="24"/>
          <w:lang w:eastAsia="hr-HR"/>
        </w:rPr>
        <w:t>" broj</w:t>
      </w:r>
      <w:r w:rsidRPr="003E7E31">
        <w:rPr>
          <w:rFonts w:ascii="Times New Roman" w:eastAsiaTheme="minorEastAsia" w:hAnsi="Times New Roman" w:cs="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ascii="Times New Roman" w:eastAsiaTheme="minorEastAsia" w:hAnsi="Times New Roman" w:cs="Times New Roman"/>
          <w:sz w:val="24"/>
          <w:szCs w:val="24"/>
          <w:lang w:eastAsia="hr-HR"/>
        </w:rPr>
        <w:t>nio o planu ispunjenja obveza</w:t>
      </w:r>
      <w:r w:rsidRPr="003E7E31">
        <w:rPr>
          <w:rFonts w:ascii="Times New Roman" w:eastAsiaTheme="minorEastAsia" w:hAnsi="Times New Roman" w:cs="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2.</w:t>
      </w:r>
      <w:r w:rsidR="00473D63">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i 3. Zakona o stečaju potrošača). Ako plan ispunjenja obveza bude prihvaćen, prijedlog za otvaranje postupka stečaja potrošača smatra se povučenim.</w:t>
      </w:r>
      <w:r>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 xml:space="preserve">Ako je u planu sadržan i pravni položaj </w:t>
      </w:r>
      <w:proofErr w:type="spellStart"/>
      <w:r w:rsidRPr="003E7E31">
        <w:rPr>
          <w:rFonts w:ascii="Times New Roman" w:eastAsiaTheme="minorEastAsia" w:hAnsi="Times New Roman" w:cs="Times New Roman"/>
          <w:sz w:val="24"/>
          <w:szCs w:val="24"/>
          <w:lang w:eastAsia="hr-HR"/>
        </w:rPr>
        <w:t>razlučnih</w:t>
      </w:r>
      <w:proofErr w:type="spellEnd"/>
      <w:r w:rsidRPr="003E7E31">
        <w:rPr>
          <w:rFonts w:ascii="Times New Roman" w:eastAsiaTheme="minorEastAsia" w:hAnsi="Times New Roman" w:cs="Times New Roman"/>
          <w:sz w:val="24"/>
          <w:szCs w:val="24"/>
          <w:lang w:eastAsia="hr-HR"/>
        </w:rPr>
        <w:t xml:space="preserve"> vjerovnika, na ročišt</w:t>
      </w:r>
      <w:r w:rsidR="009F6BC7">
        <w:rPr>
          <w:rFonts w:ascii="Times New Roman" w:eastAsiaTheme="minorEastAsia" w:hAnsi="Times New Roman" w:cs="Times New Roman"/>
          <w:sz w:val="24"/>
          <w:szCs w:val="24"/>
          <w:lang w:eastAsia="hr-HR"/>
        </w:rPr>
        <w:t>u će se posebno raspraviti prava</w:t>
      </w:r>
      <w:r w:rsidRPr="003E7E31">
        <w:rPr>
          <w:rFonts w:ascii="Times New Roman" w:eastAsiaTheme="minorEastAsia" w:hAnsi="Times New Roman" w:cs="Times New Roman"/>
          <w:sz w:val="24"/>
          <w:szCs w:val="24"/>
          <w:lang w:eastAsia="hr-HR"/>
        </w:rPr>
        <w:t xml:space="preserve"> tih vjerovnika (čl. 51. st. 3. Zakona o stečaju potrošača).</w:t>
      </w:r>
      <w:r w:rsidR="009F6BC7">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Ako plan ispunjenja obveza ne bude prihvaćen, sud će otvoriti postupak stečaja potrošača u skladu sa Zakonom o stečaju potrošača (</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Narodne novine</w:t>
      </w:r>
      <w:r w:rsidR="00473D63">
        <w:rPr>
          <w:rFonts w:ascii="Times New Roman" w:eastAsiaTheme="minorEastAsia" w:hAnsi="Times New Roman" w:cs="Times New Roman"/>
          <w:sz w:val="24"/>
          <w:szCs w:val="24"/>
          <w:lang w:eastAsia="hr-HR"/>
        </w:rPr>
        <w:t>" broj</w:t>
      </w:r>
      <w:r w:rsidRPr="003E7E31">
        <w:rPr>
          <w:rFonts w:ascii="Times New Roman" w:eastAsiaTheme="minorEastAsia" w:hAnsi="Times New Roman" w:cs="Times New Roman"/>
          <w:sz w:val="24"/>
          <w:szCs w:val="24"/>
          <w:lang w:eastAsia="hr-HR"/>
        </w:rPr>
        <w:t xml:space="preserve"> 100/15).</w:t>
      </w:r>
    </w:p>
    <w:p w:rsidR="003E7E31" w:rsidRPr="003E7E31" w:rsidRDefault="003E7E31" w:rsidP="003E7E31">
      <w:pPr>
        <w:widowControl w:val="0"/>
        <w:tabs>
          <w:tab w:val="left" w:pos="806"/>
        </w:tabs>
        <w:autoSpaceDE w:val="0"/>
        <w:autoSpaceDN w:val="0"/>
        <w:adjustRightInd w:val="0"/>
        <w:spacing w:before="7" w:after="0" w:line="274" w:lineRule="exact"/>
        <w:ind w:right="22"/>
        <w:jc w:val="both"/>
        <w:rPr>
          <w:rFonts w:ascii="Times New Roman" w:eastAsiaTheme="minorEastAsia" w:hAnsi="Times New Roman" w:cs="Times New Roman"/>
          <w:sz w:val="24"/>
          <w:szCs w:val="24"/>
          <w:lang w:eastAsia="hr-HR"/>
        </w:rPr>
      </w:pPr>
    </w:p>
    <w:p w:rsidR="003E7E31" w:rsidRDefault="003E7E31" w:rsidP="003E7E31">
      <w:pPr>
        <w:widowControl w:val="0"/>
        <w:tabs>
          <w:tab w:val="left" w:pos="734"/>
        </w:tabs>
        <w:autoSpaceDE w:val="0"/>
        <w:autoSpaceDN w:val="0"/>
        <w:adjustRightInd w:val="0"/>
        <w:spacing w:after="0" w:line="274" w:lineRule="exact"/>
        <w:jc w:val="both"/>
        <w:rPr>
          <w:rFonts w:ascii="Times New Roman" w:eastAsiaTheme="minorEastAsia" w:hAnsi="Times New Roman" w:cs="Times New Roman"/>
          <w:b/>
          <w:sz w:val="24"/>
          <w:szCs w:val="24"/>
          <w:lang w:eastAsia="hr-HR"/>
        </w:rPr>
      </w:pPr>
      <w:r w:rsidRPr="003E7E31">
        <w:rPr>
          <w:rFonts w:ascii="Times New Roman" w:eastAsiaTheme="minorEastAsia" w:hAnsi="Times New Roman" w:cs="Times New Roman"/>
          <w:sz w:val="24"/>
          <w:szCs w:val="24"/>
          <w:lang w:eastAsia="hr-HR"/>
        </w:rPr>
        <w:t xml:space="preserve">VI. Poziva se dužnik </w:t>
      </w:r>
      <w:r w:rsidR="00B27CFB">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 xml:space="preserve"> potrošač</w:t>
      </w:r>
      <w:r w:rsidR="00B27CFB">
        <w:rPr>
          <w:rStyle w:val="FontStyle42"/>
          <w:sz w:val="24"/>
          <w:szCs w:val="24"/>
        </w:rPr>
        <w:t xml:space="preserve"> Suzana</w:t>
      </w:r>
      <w:r w:rsidR="00B27CFB">
        <w:rPr>
          <w:rStyle w:val="FontStyle42"/>
          <w:sz w:val="24"/>
          <w:szCs w:val="24"/>
        </w:rPr>
        <w:t xml:space="preserve"> </w:t>
      </w:r>
      <w:proofErr w:type="spellStart"/>
      <w:r w:rsidR="00B27CFB">
        <w:rPr>
          <w:rStyle w:val="FontStyle42"/>
          <w:sz w:val="24"/>
          <w:szCs w:val="24"/>
        </w:rPr>
        <w:t>Srečić</w:t>
      </w:r>
      <w:proofErr w:type="spellEnd"/>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w:t>
      </w:r>
      <w:proofErr w:type="spellStart"/>
      <w:r w:rsidR="00B27CFB">
        <w:rPr>
          <w:rStyle w:val="FontStyle42"/>
          <w:sz w:val="24"/>
          <w:szCs w:val="24"/>
        </w:rPr>
        <w:t>Jurja</w:t>
      </w:r>
      <w:proofErr w:type="spellEnd"/>
      <w:r w:rsidR="00B27CFB">
        <w:rPr>
          <w:rStyle w:val="FontStyle42"/>
          <w:sz w:val="24"/>
          <w:szCs w:val="24"/>
        </w:rPr>
        <w:t xml:space="preserve"> Dobrile 22</w:t>
      </w:r>
      <w:r w:rsidRPr="003E7E31">
        <w:rPr>
          <w:rStyle w:val="FontStyle42"/>
          <w:sz w:val="24"/>
          <w:szCs w:val="24"/>
        </w:rPr>
        <w:t>,</w:t>
      </w:r>
      <w:r w:rsidRPr="003E7E31">
        <w:rPr>
          <w:rFonts w:ascii="Times New Roman" w:eastAsiaTheme="minorEastAsia" w:hAnsi="Times New Roman" w:cs="Times New Roman"/>
          <w:sz w:val="24"/>
          <w:szCs w:val="24"/>
          <w:lang w:eastAsia="hr-HR"/>
        </w:rPr>
        <w:t xml:space="preserve"> da u roku od 30 dana, od dana p</w:t>
      </w:r>
      <w:r>
        <w:rPr>
          <w:rFonts w:ascii="Times New Roman" w:eastAsiaTheme="minorEastAsia" w:hAnsi="Times New Roman" w:cs="Times New Roman"/>
          <w:sz w:val="24"/>
          <w:szCs w:val="24"/>
          <w:lang w:eastAsia="hr-HR"/>
        </w:rPr>
        <w:t xml:space="preserve">rimitka prijepisa ovog rješenja </w:t>
      </w:r>
      <w:r w:rsidRPr="003E7E31">
        <w:rPr>
          <w:rFonts w:ascii="Times New Roman" w:eastAsiaTheme="minorEastAsia" w:hAnsi="Times New Roman" w:cs="Times New Roman"/>
          <w:sz w:val="24"/>
          <w:szCs w:val="24"/>
          <w:lang w:eastAsia="hr-HR"/>
        </w:rPr>
        <w:t xml:space="preserve">uplati predujam za troškove postupka u iznosu od 2.000,00 kuna na žiro-račun Općinskog suda u Velikoj Gorici, </w:t>
      </w:r>
      <w:r w:rsidRPr="003E7E31">
        <w:rPr>
          <w:rFonts w:ascii="Times New Roman" w:eastAsiaTheme="minorEastAsia" w:hAnsi="Times New Roman" w:cs="Times New Roman"/>
          <w:b/>
          <w:sz w:val="24"/>
          <w:szCs w:val="24"/>
          <w:lang w:eastAsia="hr-HR"/>
        </w:rPr>
        <w:t>HR</w:t>
      </w:r>
      <w:r>
        <w:rPr>
          <w:rFonts w:ascii="Times New Roman" w:eastAsiaTheme="minorEastAsia" w:hAnsi="Times New Roman" w:cs="Times New Roman"/>
          <w:b/>
          <w:sz w:val="24"/>
          <w:szCs w:val="24"/>
          <w:lang w:eastAsia="hr-HR"/>
        </w:rPr>
        <w:t>8723900011300000259</w:t>
      </w:r>
      <w:r w:rsidRPr="003E7E31">
        <w:rPr>
          <w:rFonts w:ascii="Times New Roman" w:eastAsiaTheme="minorEastAsia" w:hAnsi="Times New Roman" w:cs="Times New Roman"/>
          <w:b/>
          <w:sz w:val="24"/>
          <w:szCs w:val="24"/>
          <w:lang w:eastAsia="hr-HR"/>
        </w:rPr>
        <w:t xml:space="preserve">, model: </w:t>
      </w:r>
      <w:r>
        <w:rPr>
          <w:rFonts w:ascii="Times New Roman" w:eastAsiaTheme="minorEastAsia" w:hAnsi="Times New Roman" w:cs="Times New Roman"/>
          <w:b/>
          <w:sz w:val="24"/>
          <w:szCs w:val="24"/>
          <w:lang w:eastAsia="hr-HR"/>
        </w:rPr>
        <w:t xml:space="preserve">04 i pozivom na broj </w:t>
      </w:r>
      <w:r w:rsidR="00072346">
        <w:rPr>
          <w:rFonts w:ascii="Times New Roman" w:eastAsiaTheme="minorEastAsia" w:hAnsi="Times New Roman" w:cs="Times New Roman"/>
          <w:b/>
          <w:sz w:val="24"/>
          <w:szCs w:val="24"/>
          <w:lang w:eastAsia="hr-HR"/>
        </w:rPr>
        <w:t>28-</w:t>
      </w:r>
      <w:r w:rsidR="00B27CFB">
        <w:rPr>
          <w:rFonts w:ascii="Times New Roman" w:eastAsiaTheme="minorEastAsia" w:hAnsi="Times New Roman" w:cs="Times New Roman"/>
          <w:b/>
          <w:sz w:val="24"/>
          <w:szCs w:val="24"/>
          <w:lang w:eastAsia="hr-HR"/>
        </w:rPr>
        <w:t>62016</w:t>
      </w:r>
      <w:r w:rsidRPr="003E7E31">
        <w:rPr>
          <w:rFonts w:ascii="Times New Roman" w:eastAsiaTheme="minorEastAsia" w:hAnsi="Times New Roman" w:cs="Times New Roman"/>
          <w:b/>
          <w:sz w:val="24"/>
          <w:szCs w:val="24"/>
          <w:lang w:eastAsia="hr-HR"/>
        </w:rPr>
        <w:t>.</w:t>
      </w:r>
    </w:p>
    <w:p w:rsidR="00072346" w:rsidRDefault="00072346" w:rsidP="003E7E31">
      <w:pPr>
        <w:widowControl w:val="0"/>
        <w:tabs>
          <w:tab w:val="left" w:pos="734"/>
        </w:tabs>
        <w:autoSpaceDE w:val="0"/>
        <w:autoSpaceDN w:val="0"/>
        <w:adjustRightInd w:val="0"/>
        <w:spacing w:after="0" w:line="274" w:lineRule="exact"/>
        <w:jc w:val="both"/>
        <w:rPr>
          <w:rFonts w:ascii="Times New Roman" w:eastAsiaTheme="minorEastAsia" w:hAnsi="Times New Roman" w:cs="Times New Roman"/>
          <w:b/>
          <w:sz w:val="24"/>
          <w:szCs w:val="24"/>
          <w:lang w:eastAsia="hr-HR"/>
        </w:rPr>
      </w:pPr>
    </w:p>
    <w:p w:rsidR="00072346" w:rsidRPr="003E7E31" w:rsidRDefault="00072346" w:rsidP="003E7E31">
      <w:pPr>
        <w:widowControl w:val="0"/>
        <w:tabs>
          <w:tab w:val="left" w:pos="734"/>
        </w:tabs>
        <w:autoSpaceDE w:val="0"/>
        <w:autoSpaceDN w:val="0"/>
        <w:adjustRightInd w:val="0"/>
        <w:spacing w:after="0" w:line="274" w:lineRule="exact"/>
        <w:jc w:val="both"/>
        <w:rPr>
          <w:rFonts w:ascii="Times New Roman" w:eastAsiaTheme="minorEastAsia" w:hAnsi="Times New Roman" w:cs="Times New Roman"/>
          <w:b/>
          <w:sz w:val="24"/>
          <w:szCs w:val="24"/>
          <w:lang w:eastAsia="hr-HR"/>
        </w:rPr>
      </w:pPr>
    </w:p>
    <w:p w:rsidR="003E7E31" w:rsidRPr="003E7E31" w:rsidRDefault="003E7E31" w:rsidP="003E7E31">
      <w:pPr>
        <w:autoSpaceDE w:val="0"/>
        <w:autoSpaceDN w:val="0"/>
        <w:adjustRightInd w:val="0"/>
        <w:spacing w:after="0" w:line="240" w:lineRule="exact"/>
        <w:ind w:left="5486" w:firstLine="1217"/>
        <w:rPr>
          <w:rFonts w:ascii="Times New Roman" w:eastAsiaTheme="minorEastAsia" w:hAnsi="Times New Roman" w:cs="Times New Roman"/>
          <w:sz w:val="24"/>
          <w:szCs w:val="24"/>
          <w:lang w:eastAsia="hr-HR"/>
        </w:rPr>
      </w:pPr>
    </w:p>
    <w:p w:rsidR="003E7E31" w:rsidRPr="003E7E31" w:rsidRDefault="003E7E31" w:rsidP="003E7E31">
      <w:pPr>
        <w:autoSpaceDE w:val="0"/>
        <w:autoSpaceDN w:val="0"/>
        <w:adjustRightInd w:val="0"/>
        <w:spacing w:after="0" w:line="240" w:lineRule="exact"/>
        <w:ind w:left="5486" w:firstLine="1217"/>
        <w:rPr>
          <w:rFonts w:ascii="Times New Roman" w:eastAsiaTheme="minorEastAsia" w:hAnsi="Times New Roman" w:cs="Times New Roman"/>
          <w:sz w:val="24"/>
          <w:szCs w:val="24"/>
          <w:lang w:eastAsia="hr-HR"/>
        </w:rPr>
      </w:pPr>
    </w:p>
    <w:p w:rsidR="003E7E31" w:rsidRPr="003E7E31" w:rsidRDefault="003E7E31" w:rsidP="003E7E31">
      <w:pPr>
        <w:autoSpaceDE w:val="0"/>
        <w:autoSpaceDN w:val="0"/>
        <w:adjustRightInd w:val="0"/>
        <w:spacing w:after="0" w:line="240" w:lineRule="exact"/>
        <w:ind w:left="5486" w:firstLine="1217"/>
        <w:jc w:val="right"/>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Sutkinja:</w:t>
      </w:r>
    </w:p>
    <w:p w:rsidR="007961A5" w:rsidRPr="00B27CFB" w:rsidRDefault="003E7E31" w:rsidP="00B27CFB">
      <w:pPr>
        <w:autoSpaceDE w:val="0"/>
        <w:autoSpaceDN w:val="0"/>
        <w:adjustRightInd w:val="0"/>
        <w:spacing w:after="0" w:line="240" w:lineRule="exact"/>
        <w:ind w:left="5486" w:firstLine="1217"/>
        <w:jc w:val="right"/>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Marija Brozović, v.r.</w:t>
      </w:r>
    </w:p>
    <w:p w:rsidR="007961A5" w:rsidRDefault="007961A5" w:rsidP="007961A5">
      <w:pPr>
        <w:rPr>
          <w:sz w:val="24"/>
          <w:szCs w:val="24"/>
        </w:rPr>
      </w:pPr>
    </w:p>
    <w:p w:rsidR="00B27CFB" w:rsidRDefault="00B27CFB" w:rsidP="000B15D2">
      <w:pPr>
        <w:pStyle w:val="Uvuenotijeloteksta"/>
        <w:tabs>
          <w:tab w:val="left" w:pos="270"/>
          <w:tab w:val="center" w:pos="4536"/>
        </w:tabs>
        <w:ind w:firstLine="0"/>
        <w:jc w:val="center"/>
      </w:pPr>
    </w:p>
    <w:p w:rsidR="007961A5" w:rsidRDefault="00B27CFB" w:rsidP="000B15D2">
      <w:pPr>
        <w:pStyle w:val="Uvuenotijeloteksta"/>
        <w:tabs>
          <w:tab w:val="left" w:pos="270"/>
          <w:tab w:val="center" w:pos="4536"/>
        </w:tabs>
        <w:ind w:firstLine="0"/>
        <w:jc w:val="center"/>
      </w:pPr>
      <w:r>
        <w:t>Z</w:t>
      </w:r>
      <w:r w:rsidR="007961A5">
        <w:t xml:space="preserve">a točnost </w:t>
      </w:r>
      <w:proofErr w:type="spellStart"/>
      <w:r w:rsidR="007961A5">
        <w:t>otpravka</w:t>
      </w:r>
      <w:proofErr w:type="spellEnd"/>
      <w:r w:rsidR="007961A5">
        <w:t>-ovlašteni službenik</w:t>
      </w:r>
    </w:p>
    <w:p w:rsidR="007961A5" w:rsidRPr="00F00884" w:rsidRDefault="007961A5" w:rsidP="000B15D2">
      <w:pPr>
        <w:pStyle w:val="Uvuenotijeloteksta"/>
        <w:tabs>
          <w:tab w:val="left" w:pos="270"/>
          <w:tab w:val="center" w:pos="4536"/>
        </w:tabs>
        <w:ind w:firstLine="0"/>
        <w:jc w:val="center"/>
      </w:pPr>
      <w:r>
        <w:t>Davorka Fučkala</w:t>
      </w:r>
      <w:bookmarkStart w:id="0" w:name="_GoBack"/>
      <w:bookmarkEnd w:id="0"/>
    </w:p>
    <w:sectPr w:rsidR="007961A5" w:rsidRPr="00F0088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5F9" w:rsidRDefault="005125F9" w:rsidP="00B70F26">
      <w:pPr>
        <w:spacing w:after="0" w:line="240" w:lineRule="auto"/>
      </w:pPr>
      <w:r>
        <w:separator/>
      </w:r>
    </w:p>
  </w:endnote>
  <w:endnote w:type="continuationSeparator" w:id="0">
    <w:p w:rsidR="005125F9" w:rsidRDefault="005125F9" w:rsidP="00B7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5F9" w:rsidRDefault="005125F9" w:rsidP="00B70F26">
      <w:pPr>
        <w:spacing w:after="0" w:line="240" w:lineRule="auto"/>
      </w:pPr>
      <w:r>
        <w:separator/>
      </w:r>
    </w:p>
  </w:footnote>
  <w:footnote w:type="continuationSeparator" w:id="0">
    <w:p w:rsidR="005125F9" w:rsidRDefault="005125F9" w:rsidP="00B70F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BC7" w:rsidRPr="00B70F26" w:rsidRDefault="009F6BC7" w:rsidP="00B70F26">
    <w:pPr>
      <w:pStyle w:val="Zaglavlje"/>
      <w:jc w:val="right"/>
      <w:rPr>
        <w:rFonts w:ascii="Times New Roman" w:hAnsi="Times New Roman" w:cs="Times New Roman"/>
        <w:sz w:val="24"/>
        <w:szCs w:val="24"/>
      </w:rPr>
    </w:pPr>
    <w:r w:rsidRPr="00B70F26">
      <w:rPr>
        <w:rFonts w:ascii="Times New Roman" w:hAnsi="Times New Roman" w:cs="Times New Roman"/>
        <w:sz w:val="24"/>
        <w:szCs w:val="24"/>
      </w:rPr>
      <w:t xml:space="preserve">Poslovni broj: </w:t>
    </w:r>
    <w:proofErr w:type="spellStart"/>
    <w:r w:rsidR="00660313">
      <w:rPr>
        <w:rFonts w:ascii="Times New Roman" w:hAnsi="Times New Roman" w:cs="Times New Roman"/>
        <w:sz w:val="24"/>
        <w:szCs w:val="24"/>
      </w:rPr>
      <w:t>Sp</w:t>
    </w:r>
    <w:proofErr w:type="spellEnd"/>
    <w:r w:rsidR="00660313">
      <w:rPr>
        <w:rFonts w:ascii="Times New Roman" w:hAnsi="Times New Roman" w:cs="Times New Roman"/>
        <w:sz w:val="24"/>
        <w:szCs w:val="24"/>
      </w:rPr>
      <w:t xml:space="preserve"> – 6/2016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8A566"/>
    <w:lvl w:ilvl="0">
      <w:numFmt w:val="bullet"/>
      <w:lvlText w:val="*"/>
      <w:lvlJc w:val="left"/>
      <w:pPr>
        <w:ind w:left="0" w:firstLine="0"/>
      </w:pPr>
    </w:lvl>
  </w:abstractNum>
  <w:abstractNum w:abstractNumId="1">
    <w:nsid w:val="54906EE9"/>
    <w:multiLevelType w:val="hybridMultilevel"/>
    <w:tmpl w:val="AD6A5A7E"/>
    <w:lvl w:ilvl="0" w:tplc="085E68EC">
      <w:start w:val="4"/>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68EA16E5"/>
    <w:multiLevelType w:val="hybridMultilevel"/>
    <w:tmpl w:val="12A82996"/>
    <w:lvl w:ilvl="0" w:tplc="085E68EC">
      <w:start w:val="4"/>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E31"/>
    <w:rsid w:val="00072346"/>
    <w:rsid w:val="003E7E31"/>
    <w:rsid w:val="00473D63"/>
    <w:rsid w:val="004A0316"/>
    <w:rsid w:val="005125F9"/>
    <w:rsid w:val="00537279"/>
    <w:rsid w:val="005A0EF5"/>
    <w:rsid w:val="00660313"/>
    <w:rsid w:val="007961A5"/>
    <w:rsid w:val="009F6BC7"/>
    <w:rsid w:val="00B27CFB"/>
    <w:rsid w:val="00B70F26"/>
    <w:rsid w:val="00E218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E3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4">
    <w:name w:val="Style4"/>
    <w:basedOn w:val="Normal"/>
    <w:uiPriority w:val="99"/>
    <w:rsid w:val="003E7E31"/>
    <w:pPr>
      <w:widowControl w:val="0"/>
      <w:autoSpaceDE w:val="0"/>
      <w:autoSpaceDN w:val="0"/>
      <w:adjustRightInd w:val="0"/>
      <w:spacing w:after="0" w:line="240" w:lineRule="auto"/>
    </w:pPr>
    <w:rPr>
      <w:rFonts w:ascii="Times New Roman" w:eastAsiaTheme="minorEastAsia" w:hAnsi="Times New Roman" w:cs="Times New Roman"/>
      <w:sz w:val="24"/>
      <w:szCs w:val="24"/>
      <w:lang w:eastAsia="hr-HR"/>
    </w:rPr>
  </w:style>
  <w:style w:type="paragraph" w:customStyle="1" w:styleId="Style5">
    <w:name w:val="Style5"/>
    <w:basedOn w:val="Normal"/>
    <w:uiPriority w:val="99"/>
    <w:rsid w:val="003E7E3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hr-HR"/>
    </w:rPr>
  </w:style>
  <w:style w:type="paragraph" w:customStyle="1" w:styleId="Style6">
    <w:name w:val="Style6"/>
    <w:basedOn w:val="Normal"/>
    <w:uiPriority w:val="99"/>
    <w:rsid w:val="003E7E31"/>
    <w:pPr>
      <w:widowControl w:val="0"/>
      <w:autoSpaceDE w:val="0"/>
      <w:autoSpaceDN w:val="0"/>
      <w:adjustRightInd w:val="0"/>
      <w:spacing w:after="0" w:line="277" w:lineRule="exact"/>
      <w:ind w:firstLine="734"/>
      <w:jc w:val="both"/>
    </w:pPr>
    <w:rPr>
      <w:rFonts w:ascii="Times New Roman" w:eastAsiaTheme="minorEastAsia" w:hAnsi="Times New Roman" w:cs="Times New Roman"/>
      <w:sz w:val="24"/>
      <w:szCs w:val="24"/>
      <w:lang w:eastAsia="hr-HR"/>
    </w:rPr>
  </w:style>
  <w:style w:type="paragraph" w:customStyle="1" w:styleId="Style9">
    <w:name w:val="Style9"/>
    <w:basedOn w:val="Normal"/>
    <w:uiPriority w:val="99"/>
    <w:rsid w:val="003E7E31"/>
    <w:pPr>
      <w:widowControl w:val="0"/>
      <w:autoSpaceDE w:val="0"/>
      <w:autoSpaceDN w:val="0"/>
      <w:adjustRightInd w:val="0"/>
      <w:spacing w:after="0" w:line="274" w:lineRule="exact"/>
      <w:ind w:hanging="367"/>
    </w:pPr>
    <w:rPr>
      <w:rFonts w:ascii="Times New Roman" w:eastAsiaTheme="minorEastAsia" w:hAnsi="Times New Roman" w:cs="Times New Roman"/>
      <w:sz w:val="24"/>
      <w:szCs w:val="24"/>
      <w:lang w:eastAsia="hr-HR"/>
    </w:rPr>
  </w:style>
  <w:style w:type="character" w:customStyle="1" w:styleId="FontStyle41">
    <w:name w:val="Font Style41"/>
    <w:basedOn w:val="Zadanifontodlomka"/>
    <w:uiPriority w:val="99"/>
    <w:rsid w:val="003E7E31"/>
    <w:rPr>
      <w:rFonts w:ascii="Times New Roman" w:hAnsi="Times New Roman" w:cs="Times New Roman" w:hint="default"/>
      <w:b/>
      <w:bCs/>
      <w:sz w:val="22"/>
      <w:szCs w:val="22"/>
    </w:rPr>
  </w:style>
  <w:style w:type="character" w:customStyle="1" w:styleId="FontStyle42">
    <w:name w:val="Font Style42"/>
    <w:basedOn w:val="Zadanifontodlomka"/>
    <w:uiPriority w:val="99"/>
    <w:rsid w:val="003E7E31"/>
    <w:rPr>
      <w:rFonts w:ascii="Times New Roman" w:hAnsi="Times New Roman" w:cs="Times New Roman" w:hint="default"/>
      <w:sz w:val="22"/>
      <w:szCs w:val="22"/>
    </w:rPr>
  </w:style>
  <w:style w:type="paragraph" w:styleId="Odlomakpopisa">
    <w:name w:val="List Paragraph"/>
    <w:basedOn w:val="Normal"/>
    <w:uiPriority w:val="34"/>
    <w:qFormat/>
    <w:rsid w:val="003E7E31"/>
    <w:pPr>
      <w:ind w:left="720"/>
      <w:contextualSpacing/>
    </w:pPr>
  </w:style>
  <w:style w:type="paragraph" w:styleId="Zaglavlje">
    <w:name w:val="header"/>
    <w:basedOn w:val="Normal"/>
    <w:link w:val="ZaglavljeChar"/>
    <w:uiPriority w:val="99"/>
    <w:unhideWhenUsed/>
    <w:rsid w:val="00B70F2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70F26"/>
  </w:style>
  <w:style w:type="paragraph" w:styleId="Podnoje">
    <w:name w:val="footer"/>
    <w:basedOn w:val="Normal"/>
    <w:link w:val="PodnojeChar"/>
    <w:uiPriority w:val="99"/>
    <w:unhideWhenUsed/>
    <w:rsid w:val="00B70F2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70F26"/>
  </w:style>
  <w:style w:type="paragraph" w:styleId="Bezproreda">
    <w:name w:val="No Spacing"/>
    <w:uiPriority w:val="1"/>
    <w:qFormat/>
    <w:rsid w:val="00B70F26"/>
    <w:pPr>
      <w:spacing w:after="0" w:line="240" w:lineRule="auto"/>
    </w:pPr>
  </w:style>
  <w:style w:type="paragraph" w:styleId="Uvuenotijeloteksta">
    <w:name w:val="Body Text Indent"/>
    <w:basedOn w:val="Normal"/>
    <w:link w:val="UvuenotijelotekstaChar"/>
    <w:rsid w:val="007961A5"/>
    <w:pPr>
      <w:spacing w:after="0" w:line="240" w:lineRule="auto"/>
      <w:ind w:firstLine="708"/>
      <w:jc w:val="both"/>
    </w:pPr>
    <w:rPr>
      <w:rFonts w:ascii="Times New Roman" w:eastAsia="Times New Roman" w:hAnsi="Times New Roman" w:cs="Times New Roman"/>
      <w:sz w:val="24"/>
      <w:szCs w:val="24"/>
      <w:lang w:eastAsia="hr-HR"/>
    </w:rPr>
  </w:style>
  <w:style w:type="character" w:customStyle="1" w:styleId="UvuenotijelotekstaChar">
    <w:name w:val="Uvučeno tijelo teksta Char"/>
    <w:basedOn w:val="Zadanifontodlomka"/>
    <w:link w:val="Uvuenotijeloteksta"/>
    <w:rsid w:val="007961A5"/>
    <w:rPr>
      <w:rFonts w:ascii="Times New Roman" w:eastAsia="Times New Roman" w:hAnsi="Times New Roman" w:cs="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E3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4">
    <w:name w:val="Style4"/>
    <w:basedOn w:val="Normal"/>
    <w:uiPriority w:val="99"/>
    <w:rsid w:val="003E7E31"/>
    <w:pPr>
      <w:widowControl w:val="0"/>
      <w:autoSpaceDE w:val="0"/>
      <w:autoSpaceDN w:val="0"/>
      <w:adjustRightInd w:val="0"/>
      <w:spacing w:after="0" w:line="240" w:lineRule="auto"/>
    </w:pPr>
    <w:rPr>
      <w:rFonts w:ascii="Times New Roman" w:eastAsiaTheme="minorEastAsia" w:hAnsi="Times New Roman" w:cs="Times New Roman"/>
      <w:sz w:val="24"/>
      <w:szCs w:val="24"/>
      <w:lang w:eastAsia="hr-HR"/>
    </w:rPr>
  </w:style>
  <w:style w:type="paragraph" w:customStyle="1" w:styleId="Style5">
    <w:name w:val="Style5"/>
    <w:basedOn w:val="Normal"/>
    <w:uiPriority w:val="99"/>
    <w:rsid w:val="003E7E3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hr-HR"/>
    </w:rPr>
  </w:style>
  <w:style w:type="paragraph" w:customStyle="1" w:styleId="Style6">
    <w:name w:val="Style6"/>
    <w:basedOn w:val="Normal"/>
    <w:uiPriority w:val="99"/>
    <w:rsid w:val="003E7E31"/>
    <w:pPr>
      <w:widowControl w:val="0"/>
      <w:autoSpaceDE w:val="0"/>
      <w:autoSpaceDN w:val="0"/>
      <w:adjustRightInd w:val="0"/>
      <w:spacing w:after="0" w:line="277" w:lineRule="exact"/>
      <w:ind w:firstLine="734"/>
      <w:jc w:val="both"/>
    </w:pPr>
    <w:rPr>
      <w:rFonts w:ascii="Times New Roman" w:eastAsiaTheme="minorEastAsia" w:hAnsi="Times New Roman" w:cs="Times New Roman"/>
      <w:sz w:val="24"/>
      <w:szCs w:val="24"/>
      <w:lang w:eastAsia="hr-HR"/>
    </w:rPr>
  </w:style>
  <w:style w:type="paragraph" w:customStyle="1" w:styleId="Style9">
    <w:name w:val="Style9"/>
    <w:basedOn w:val="Normal"/>
    <w:uiPriority w:val="99"/>
    <w:rsid w:val="003E7E31"/>
    <w:pPr>
      <w:widowControl w:val="0"/>
      <w:autoSpaceDE w:val="0"/>
      <w:autoSpaceDN w:val="0"/>
      <w:adjustRightInd w:val="0"/>
      <w:spacing w:after="0" w:line="274" w:lineRule="exact"/>
      <w:ind w:hanging="367"/>
    </w:pPr>
    <w:rPr>
      <w:rFonts w:ascii="Times New Roman" w:eastAsiaTheme="minorEastAsia" w:hAnsi="Times New Roman" w:cs="Times New Roman"/>
      <w:sz w:val="24"/>
      <w:szCs w:val="24"/>
      <w:lang w:eastAsia="hr-HR"/>
    </w:rPr>
  </w:style>
  <w:style w:type="character" w:customStyle="1" w:styleId="FontStyle41">
    <w:name w:val="Font Style41"/>
    <w:basedOn w:val="Zadanifontodlomka"/>
    <w:uiPriority w:val="99"/>
    <w:rsid w:val="003E7E31"/>
    <w:rPr>
      <w:rFonts w:ascii="Times New Roman" w:hAnsi="Times New Roman" w:cs="Times New Roman" w:hint="default"/>
      <w:b/>
      <w:bCs/>
      <w:sz w:val="22"/>
      <w:szCs w:val="22"/>
    </w:rPr>
  </w:style>
  <w:style w:type="character" w:customStyle="1" w:styleId="FontStyle42">
    <w:name w:val="Font Style42"/>
    <w:basedOn w:val="Zadanifontodlomka"/>
    <w:uiPriority w:val="99"/>
    <w:rsid w:val="003E7E31"/>
    <w:rPr>
      <w:rFonts w:ascii="Times New Roman" w:hAnsi="Times New Roman" w:cs="Times New Roman" w:hint="default"/>
      <w:sz w:val="22"/>
      <w:szCs w:val="22"/>
    </w:rPr>
  </w:style>
  <w:style w:type="paragraph" w:styleId="Odlomakpopisa">
    <w:name w:val="List Paragraph"/>
    <w:basedOn w:val="Normal"/>
    <w:uiPriority w:val="34"/>
    <w:qFormat/>
    <w:rsid w:val="003E7E31"/>
    <w:pPr>
      <w:ind w:left="720"/>
      <w:contextualSpacing/>
    </w:pPr>
  </w:style>
  <w:style w:type="paragraph" w:styleId="Zaglavlje">
    <w:name w:val="header"/>
    <w:basedOn w:val="Normal"/>
    <w:link w:val="ZaglavljeChar"/>
    <w:uiPriority w:val="99"/>
    <w:unhideWhenUsed/>
    <w:rsid w:val="00B70F2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70F26"/>
  </w:style>
  <w:style w:type="paragraph" w:styleId="Podnoje">
    <w:name w:val="footer"/>
    <w:basedOn w:val="Normal"/>
    <w:link w:val="PodnojeChar"/>
    <w:uiPriority w:val="99"/>
    <w:unhideWhenUsed/>
    <w:rsid w:val="00B70F2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70F26"/>
  </w:style>
  <w:style w:type="paragraph" w:styleId="Bezproreda">
    <w:name w:val="No Spacing"/>
    <w:uiPriority w:val="1"/>
    <w:qFormat/>
    <w:rsid w:val="00B70F26"/>
    <w:pPr>
      <w:spacing w:after="0" w:line="240" w:lineRule="auto"/>
    </w:pPr>
  </w:style>
  <w:style w:type="paragraph" w:styleId="Uvuenotijeloteksta">
    <w:name w:val="Body Text Indent"/>
    <w:basedOn w:val="Normal"/>
    <w:link w:val="UvuenotijelotekstaChar"/>
    <w:rsid w:val="007961A5"/>
    <w:pPr>
      <w:spacing w:after="0" w:line="240" w:lineRule="auto"/>
      <w:ind w:firstLine="708"/>
      <w:jc w:val="both"/>
    </w:pPr>
    <w:rPr>
      <w:rFonts w:ascii="Times New Roman" w:eastAsia="Times New Roman" w:hAnsi="Times New Roman" w:cs="Times New Roman"/>
      <w:sz w:val="24"/>
      <w:szCs w:val="24"/>
      <w:lang w:eastAsia="hr-HR"/>
    </w:rPr>
  </w:style>
  <w:style w:type="character" w:customStyle="1" w:styleId="UvuenotijelotekstaChar">
    <w:name w:val="Uvučeno tijelo teksta Char"/>
    <w:basedOn w:val="Zadanifontodlomka"/>
    <w:link w:val="Uvuenotijeloteksta"/>
    <w:rsid w:val="007961A5"/>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4075</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Brozović</dc:creator>
  <cp:lastModifiedBy>wsadmin</cp:lastModifiedBy>
  <cp:revision>2</cp:revision>
  <cp:lastPrinted>2017-02-17T12:27:00Z</cp:lastPrinted>
  <dcterms:created xsi:type="dcterms:W3CDTF">2017-02-17T13:47:00Z</dcterms:created>
  <dcterms:modified xsi:type="dcterms:W3CDTF">2017-02-17T13:47:00Z</dcterms:modified>
</cp:coreProperties>
</file>